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52F7" w:rsidRDefault="00117BE2" w:rsidP="009952F7">
      <w:pPr>
        <w:pStyle w:val="CUPSectionhead"/>
      </w:pPr>
      <w:r w:rsidRPr="008B1B7C">
        <w:t xml:space="preserve">Scheme of </w:t>
      </w:r>
      <w:r w:rsidR="00926933">
        <w:t>w</w:t>
      </w:r>
      <w:r w:rsidRPr="008B1B7C">
        <w:t>ork</w:t>
      </w:r>
      <w:r w:rsidR="00661FB9">
        <w:t xml:space="preserve"> </w:t>
      </w:r>
    </w:p>
    <w:p w:rsidR="00117BE2" w:rsidRDefault="009952F7" w:rsidP="009952F7">
      <w:pPr>
        <w:pStyle w:val="CUPAhead"/>
      </w:pPr>
      <w:r>
        <w:t xml:space="preserve">Unit </w:t>
      </w:r>
      <w:r w:rsidR="00661FB9">
        <w:t>2.2</w:t>
      </w:r>
      <w:r w:rsidR="00726380">
        <w:t>:</w:t>
      </w:r>
      <w:r w:rsidR="00661FB9">
        <w:t xml:space="preserve"> </w:t>
      </w:r>
      <w:r w:rsidR="00BC3AB8">
        <w:t>Masculinity</w:t>
      </w:r>
    </w:p>
    <w:p w:rsidR="00726380" w:rsidRPr="00FE2B23" w:rsidRDefault="00726380" w:rsidP="00726380">
      <w:pPr>
        <w:pStyle w:val="CUPChead"/>
        <w:spacing w:before="120"/>
      </w:pPr>
      <w:r>
        <w:t>Overview</w:t>
      </w:r>
    </w:p>
    <w:p w:rsidR="00AF4E56" w:rsidRPr="009952F7" w:rsidRDefault="00AF4E56" w:rsidP="00AF4E56">
      <w:pPr>
        <w:pStyle w:val="CUPBodytext"/>
      </w:pPr>
      <w:r>
        <w:t>Unit</w:t>
      </w:r>
      <w:r w:rsidRPr="008B1B7C">
        <w:t xml:space="preserve"> 2</w:t>
      </w:r>
      <w:r>
        <w:t>.2 asks students to investigate and explore how masculinity is constructed in the media. It requires students to be critical consumers and to reflect about how they view what it means to be a man.</w:t>
      </w:r>
      <w:r w:rsidR="00726380">
        <w:br/>
      </w:r>
    </w:p>
    <w:tbl>
      <w:tblPr>
        <w:tblStyle w:val="TableGrid"/>
        <w:tblW w:w="5000" w:type="pct"/>
        <w:tblLook w:val="04A0" w:firstRow="1" w:lastRow="0" w:firstColumn="1" w:lastColumn="0" w:noHBand="0" w:noVBand="1"/>
      </w:tblPr>
      <w:tblGrid>
        <w:gridCol w:w="3431"/>
        <w:gridCol w:w="1211"/>
        <w:gridCol w:w="2220"/>
        <w:gridCol w:w="3560"/>
      </w:tblGrid>
      <w:tr w:rsidR="00117BE2" w:rsidRPr="008B1B7C" w:rsidTr="00E124D5">
        <w:trPr>
          <w:trHeight w:val="3223"/>
        </w:trPr>
        <w:tc>
          <w:tcPr>
            <w:tcW w:w="2227" w:type="pct"/>
            <w:gridSpan w:val="2"/>
          </w:tcPr>
          <w:p w:rsidR="00926933" w:rsidRPr="00FE2B23" w:rsidRDefault="00117BE2" w:rsidP="00FE2B23">
            <w:pPr>
              <w:pStyle w:val="CUPChead"/>
              <w:spacing w:before="120"/>
            </w:pPr>
            <w:r w:rsidRPr="00FE2B23">
              <w:t xml:space="preserve">Learning </w:t>
            </w:r>
            <w:r w:rsidR="00E124D5" w:rsidRPr="00E124D5">
              <w:t>objectives</w:t>
            </w:r>
          </w:p>
          <w:p w:rsidR="00926933" w:rsidRPr="00926933" w:rsidRDefault="008801C5" w:rsidP="008801C5">
            <w:pPr>
              <w:pStyle w:val="CUPBullets"/>
              <w:ind w:left="360" w:hanging="360"/>
            </w:pPr>
            <w:r w:rsidRPr="00926933">
              <w:rPr>
                <w:rFonts w:ascii="Symbol" w:hAnsi="Symbol"/>
              </w:rPr>
              <w:t></w:t>
            </w:r>
            <w:r w:rsidRPr="00926933">
              <w:rPr>
                <w:rFonts w:ascii="Symbol" w:hAnsi="Symbol"/>
              </w:rPr>
              <w:tab/>
            </w:r>
            <w:r w:rsidR="00926933" w:rsidRPr="00926933">
              <w:t>Understand how gender roles have been constructed differently in different temporal contexts</w:t>
            </w:r>
            <w:r w:rsidR="00E124D5">
              <w:t>.</w:t>
            </w:r>
          </w:p>
          <w:p w:rsidR="00926933" w:rsidRPr="00926933" w:rsidRDefault="008801C5" w:rsidP="008801C5">
            <w:pPr>
              <w:pStyle w:val="CUPBullets"/>
              <w:ind w:left="360" w:hanging="360"/>
            </w:pPr>
            <w:r w:rsidRPr="00926933">
              <w:rPr>
                <w:rFonts w:ascii="Symbol" w:hAnsi="Symbol"/>
              </w:rPr>
              <w:t></w:t>
            </w:r>
            <w:r w:rsidRPr="00926933">
              <w:rPr>
                <w:rFonts w:ascii="Symbol" w:hAnsi="Symbol"/>
              </w:rPr>
              <w:tab/>
            </w:r>
            <w:r w:rsidR="00926933" w:rsidRPr="00926933">
              <w:t xml:space="preserve">Develop skills for </w:t>
            </w:r>
            <w:proofErr w:type="spellStart"/>
            <w:r w:rsidR="00926933" w:rsidRPr="00926933">
              <w:t>analysing</w:t>
            </w:r>
            <w:proofErr w:type="spellEnd"/>
            <w:r w:rsidR="00926933" w:rsidRPr="00926933">
              <w:t xml:space="preserve"> the stylistic and structural features of visual texts and moving image</w:t>
            </w:r>
            <w:r w:rsidR="00E124D5">
              <w:t>s</w:t>
            </w:r>
            <w:r w:rsidR="00926933" w:rsidRPr="00926933">
              <w:t xml:space="preserve">, such as advertisements and commercials. </w:t>
            </w:r>
          </w:p>
          <w:p w:rsidR="00926933" w:rsidRPr="005C729D" w:rsidRDefault="008801C5" w:rsidP="008801C5">
            <w:pPr>
              <w:pStyle w:val="CUPBullets"/>
              <w:ind w:left="360" w:hanging="360"/>
            </w:pPr>
            <w:r w:rsidRPr="005C729D">
              <w:rPr>
                <w:rFonts w:ascii="Symbol" w:hAnsi="Symbol"/>
              </w:rPr>
              <w:t></w:t>
            </w:r>
            <w:r w:rsidRPr="005C729D">
              <w:rPr>
                <w:rFonts w:ascii="Symbol" w:hAnsi="Symbol"/>
              </w:rPr>
              <w:tab/>
            </w:r>
            <w:r w:rsidR="00926933" w:rsidRPr="005C729D">
              <w:t>Become more aware of the issues of gender stereotype</w:t>
            </w:r>
            <w:r w:rsidR="00E124D5">
              <w:t>s</w:t>
            </w:r>
            <w:r w:rsidR="00926933" w:rsidRPr="005C729D">
              <w:t>, and the pressures on men to be ‘manly’ or masculine</w:t>
            </w:r>
            <w:r w:rsidR="00E124D5">
              <w:t>.</w:t>
            </w:r>
          </w:p>
          <w:p w:rsidR="00117BE2" w:rsidRPr="008B1B7C" w:rsidRDefault="008801C5" w:rsidP="000B1313">
            <w:pPr>
              <w:pStyle w:val="CUPBullets"/>
              <w:ind w:left="360" w:hanging="360"/>
              <w:rPr>
                <w:b/>
              </w:rPr>
            </w:pPr>
            <w:r w:rsidRPr="008B1B7C">
              <w:rPr>
                <w:rFonts w:ascii="Symbol" w:hAnsi="Symbol"/>
              </w:rPr>
              <w:t></w:t>
            </w:r>
            <w:r w:rsidRPr="008B1B7C">
              <w:rPr>
                <w:rFonts w:ascii="Symbol" w:hAnsi="Symbol"/>
              </w:rPr>
              <w:tab/>
            </w:r>
            <w:r w:rsidR="00926933" w:rsidRPr="005C729D">
              <w:t xml:space="preserve">Develop creative skills by making </w:t>
            </w:r>
            <w:r w:rsidR="000B1313">
              <w:t>an</w:t>
            </w:r>
            <w:r w:rsidR="00FE2B23">
              <w:t xml:space="preserve"> advertisement.</w:t>
            </w:r>
          </w:p>
        </w:tc>
        <w:tc>
          <w:tcPr>
            <w:tcW w:w="2773" w:type="pct"/>
            <w:gridSpan w:val="2"/>
          </w:tcPr>
          <w:p w:rsidR="00117BE2" w:rsidRPr="00FE2B23" w:rsidRDefault="00E124D5" w:rsidP="00FE2B23">
            <w:pPr>
              <w:pStyle w:val="CUPChead"/>
              <w:spacing w:before="120"/>
            </w:pPr>
            <w:r>
              <w:t>AOE</w:t>
            </w:r>
            <w:r w:rsidR="00117BE2" w:rsidRPr="00FE2B23">
              <w:t xml:space="preserve"> </w:t>
            </w:r>
            <w:r w:rsidR="00926933" w:rsidRPr="00FE2B23">
              <w:t>q</w:t>
            </w:r>
            <w:r w:rsidR="00117BE2" w:rsidRPr="00FE2B23">
              <w:t>uestions</w:t>
            </w:r>
          </w:p>
          <w:p w:rsidR="00004A79" w:rsidRDefault="008801C5" w:rsidP="008801C5">
            <w:pPr>
              <w:pStyle w:val="CUPBullets"/>
              <w:ind w:left="360" w:hanging="360"/>
            </w:pPr>
            <w:r>
              <w:rPr>
                <w:rFonts w:ascii="Symbol" w:hAnsi="Symbol"/>
              </w:rPr>
              <w:t></w:t>
            </w:r>
            <w:r>
              <w:rPr>
                <w:rFonts w:ascii="Symbol" w:hAnsi="Symbol"/>
              </w:rPr>
              <w:tab/>
            </w:r>
            <w:r w:rsidR="00E124D5" w:rsidRPr="00E124D5">
              <w:t>How can texts present challenges and offer insights?</w:t>
            </w:r>
          </w:p>
          <w:p w:rsidR="00F52C4F" w:rsidRDefault="008801C5" w:rsidP="008801C5">
            <w:pPr>
              <w:pStyle w:val="CUPBullets"/>
              <w:ind w:left="360" w:hanging="360"/>
            </w:pPr>
            <w:r>
              <w:rPr>
                <w:rFonts w:ascii="Symbol" w:hAnsi="Symbol"/>
              </w:rPr>
              <w:t></w:t>
            </w:r>
            <w:r>
              <w:rPr>
                <w:rFonts w:ascii="Symbol" w:hAnsi="Symbol"/>
              </w:rPr>
              <w:tab/>
            </w:r>
            <w:r w:rsidR="00E124D5" w:rsidRPr="00E124D5">
              <w:t>How can cultural contexts influence how texts are written and received?</w:t>
            </w:r>
          </w:p>
          <w:p w:rsidR="00F52C4F" w:rsidRDefault="008801C5" w:rsidP="008801C5">
            <w:pPr>
              <w:pStyle w:val="CUPBullets"/>
              <w:ind w:left="360" w:hanging="360"/>
            </w:pPr>
            <w:r>
              <w:rPr>
                <w:rFonts w:ascii="Symbol" w:hAnsi="Symbol"/>
              </w:rPr>
              <w:t></w:t>
            </w:r>
            <w:r>
              <w:rPr>
                <w:rFonts w:ascii="Symbol" w:hAnsi="Symbol"/>
              </w:rPr>
              <w:tab/>
            </w:r>
            <w:r w:rsidR="00E124D5" w:rsidRPr="00E124D5">
              <w:t>How do the conventions of different types of text develop over time?</w:t>
            </w:r>
          </w:p>
          <w:p w:rsidR="000F414D" w:rsidRDefault="008801C5" w:rsidP="008801C5">
            <w:pPr>
              <w:pStyle w:val="CUPBullets"/>
              <w:ind w:left="360" w:hanging="360"/>
            </w:pPr>
            <w:r>
              <w:rPr>
                <w:rFonts w:ascii="Symbol" w:hAnsi="Symbol"/>
              </w:rPr>
              <w:t></w:t>
            </w:r>
            <w:r>
              <w:rPr>
                <w:rFonts w:ascii="Symbol" w:hAnsi="Symbol"/>
              </w:rPr>
              <w:tab/>
            </w:r>
            <w:r w:rsidR="00E124D5" w:rsidRPr="00E124D5">
              <w:t>How can comparing and interpreting texts transform readers?</w:t>
            </w:r>
          </w:p>
          <w:p w:rsidR="00117BE2" w:rsidRDefault="008801C5" w:rsidP="008801C5">
            <w:pPr>
              <w:pStyle w:val="CUPBullets"/>
              <w:ind w:left="360" w:hanging="360"/>
            </w:pPr>
            <w:r w:rsidRPr="008B1B7C">
              <w:rPr>
                <w:rFonts w:ascii="Symbol" w:hAnsi="Symbol"/>
              </w:rPr>
              <w:t></w:t>
            </w:r>
            <w:r w:rsidRPr="008B1B7C">
              <w:rPr>
                <w:rFonts w:ascii="Symbol" w:hAnsi="Symbol"/>
              </w:rPr>
              <w:tab/>
            </w:r>
            <w:r w:rsidR="00E124D5" w:rsidRPr="00E124D5">
              <w:t>How can language represent social differences and identifies?</w:t>
            </w:r>
          </w:p>
          <w:p w:rsidR="00E124D5" w:rsidRPr="008B1B7C" w:rsidRDefault="00E124D5" w:rsidP="008801C5">
            <w:pPr>
              <w:pStyle w:val="CUPBullets"/>
              <w:ind w:left="360" w:hanging="360"/>
            </w:pPr>
            <w:r w:rsidRPr="008B1B7C">
              <w:rPr>
                <w:rFonts w:ascii="Symbol" w:hAnsi="Symbol"/>
              </w:rPr>
              <w:t></w:t>
            </w:r>
            <w:r w:rsidRPr="008B1B7C">
              <w:rPr>
                <w:rFonts w:ascii="Symbol" w:hAnsi="Symbol"/>
              </w:rPr>
              <w:tab/>
            </w:r>
            <w:r w:rsidRPr="00E124D5">
              <w:t>How do the conventions of different types of text develop over time?</w:t>
            </w:r>
            <w:r>
              <w:t xml:space="preserve"> </w:t>
            </w:r>
          </w:p>
        </w:tc>
      </w:tr>
      <w:tr w:rsidR="00117BE2" w:rsidRPr="008B1B7C" w:rsidTr="00E124D5">
        <w:tc>
          <w:tcPr>
            <w:tcW w:w="5000" w:type="pct"/>
            <w:gridSpan w:val="4"/>
          </w:tcPr>
          <w:p w:rsidR="00117BE2" w:rsidRPr="00476517" w:rsidRDefault="00E124D5" w:rsidP="00E124D5">
            <w:pPr>
              <w:pStyle w:val="CUPChead"/>
              <w:spacing w:before="80" w:after="80"/>
            </w:pPr>
            <w:r w:rsidRPr="00476517">
              <w:t>C</w:t>
            </w:r>
            <w:r w:rsidR="00117BE2" w:rsidRPr="00476517">
              <w:t>oncepts</w:t>
            </w:r>
          </w:p>
          <w:p w:rsidR="00004A79" w:rsidRDefault="00004A79" w:rsidP="00965389">
            <w:pPr>
              <w:pStyle w:val="CUPBodytext"/>
            </w:pPr>
            <w:r>
              <w:rPr>
                <w:b/>
              </w:rPr>
              <w:t>Culture</w:t>
            </w:r>
            <w:r w:rsidR="00E124D5">
              <w:rPr>
                <w:b/>
              </w:rPr>
              <w:t xml:space="preserve"> </w:t>
            </w:r>
            <w:r w:rsidR="00E124D5" w:rsidRPr="00C43BB4">
              <w:t>–</w:t>
            </w:r>
            <w:r>
              <w:rPr>
                <w:b/>
              </w:rPr>
              <w:t xml:space="preserve"> </w:t>
            </w:r>
            <w:r>
              <w:t xml:space="preserve">How are gender roles expressed differently </w:t>
            </w:r>
            <w:r w:rsidR="00BC3AB8">
              <w:t xml:space="preserve">in </w:t>
            </w:r>
            <w:r>
              <w:t xml:space="preserve">job advertisements in the culture where you live? </w:t>
            </w:r>
          </w:p>
          <w:p w:rsidR="00F52C4F" w:rsidRDefault="00F52C4F" w:rsidP="00965389">
            <w:pPr>
              <w:pStyle w:val="CUPBodytext"/>
            </w:pPr>
            <w:r>
              <w:rPr>
                <w:b/>
              </w:rPr>
              <w:t>I</w:t>
            </w:r>
            <w:r w:rsidRPr="00F52C4F">
              <w:rPr>
                <w:b/>
              </w:rPr>
              <w:t>dentity</w:t>
            </w:r>
            <w:r w:rsidR="00E124D5">
              <w:rPr>
                <w:b/>
              </w:rPr>
              <w:t xml:space="preserve"> </w:t>
            </w:r>
            <w:r w:rsidR="00E124D5" w:rsidRPr="00C43BB4">
              <w:t>–</w:t>
            </w:r>
            <w:r>
              <w:t xml:space="preserve"> To what degree are </w:t>
            </w:r>
            <w:proofErr w:type="spellStart"/>
            <w:r>
              <w:t>Chiarella’s</w:t>
            </w:r>
            <w:proofErr w:type="spellEnd"/>
            <w:r>
              <w:t xml:space="preserve"> readers (</w:t>
            </w:r>
            <w:r w:rsidR="00BC3AB8">
              <w:t>T</w:t>
            </w:r>
            <w:r>
              <w:t xml:space="preserve">ext 2.13) searching for answers about their own identity? Do you think the author is trying to define his own identity by writing this text? If you are </w:t>
            </w:r>
            <w:r w:rsidR="00BC3AB8">
              <w:t xml:space="preserve">a </w:t>
            </w:r>
            <w:r>
              <w:t xml:space="preserve">young man, think about the degree to which this text influences your own sense of identity. </w:t>
            </w:r>
          </w:p>
          <w:p w:rsidR="000F414D" w:rsidRDefault="000F414D" w:rsidP="00965389">
            <w:pPr>
              <w:pStyle w:val="CUPBodytext"/>
            </w:pPr>
            <w:r>
              <w:rPr>
                <w:b/>
              </w:rPr>
              <w:t>Representation</w:t>
            </w:r>
            <w:r w:rsidR="00E124D5">
              <w:rPr>
                <w:b/>
              </w:rPr>
              <w:t xml:space="preserve"> </w:t>
            </w:r>
            <w:r w:rsidR="00E124D5" w:rsidRPr="00C43BB4">
              <w:t>–</w:t>
            </w:r>
            <w:r>
              <w:rPr>
                <w:b/>
              </w:rPr>
              <w:t xml:space="preserve"> </w:t>
            </w:r>
            <w:r>
              <w:t>How are notions of masculinity represented or misrepresented in advertising?</w:t>
            </w:r>
          </w:p>
          <w:p w:rsidR="005712F5" w:rsidRPr="005712F5" w:rsidRDefault="005712F5" w:rsidP="00965389">
            <w:pPr>
              <w:pStyle w:val="CUPBodytext"/>
              <w:rPr>
                <w:b/>
              </w:rPr>
            </w:pPr>
            <w:r w:rsidRPr="005712F5">
              <w:rPr>
                <w:b/>
              </w:rPr>
              <w:t>Communication</w:t>
            </w:r>
            <w:r w:rsidR="00E124D5">
              <w:rPr>
                <w:b/>
              </w:rPr>
              <w:t xml:space="preserve"> </w:t>
            </w:r>
            <w:r w:rsidR="00E124D5" w:rsidRPr="00C43BB4">
              <w:t>–</w:t>
            </w:r>
            <w:r>
              <w:rPr>
                <w:b/>
              </w:rPr>
              <w:t xml:space="preserve"> </w:t>
            </w:r>
            <w:r>
              <w:t xml:space="preserve">Which forms of communication lend themselves best to deep analysis? </w:t>
            </w:r>
          </w:p>
        </w:tc>
      </w:tr>
      <w:tr w:rsidR="00117BE2" w:rsidRPr="008B1B7C" w:rsidTr="00E124D5">
        <w:trPr>
          <w:trHeight w:val="1289"/>
        </w:trPr>
        <w:tc>
          <w:tcPr>
            <w:tcW w:w="2227" w:type="pct"/>
            <w:gridSpan w:val="2"/>
          </w:tcPr>
          <w:p w:rsidR="00117BE2" w:rsidRPr="00476517" w:rsidRDefault="00BC3AB8" w:rsidP="00E124D5">
            <w:pPr>
              <w:pStyle w:val="CUPChead"/>
              <w:spacing w:before="80" w:after="80"/>
            </w:pPr>
            <w:r w:rsidRPr="00476517">
              <w:t>ATL</w:t>
            </w:r>
          </w:p>
          <w:p w:rsidR="00117BE2" w:rsidRPr="008B1B7C" w:rsidRDefault="00651E02" w:rsidP="008801C5">
            <w:pPr>
              <w:pStyle w:val="CUPBodytext"/>
            </w:pPr>
            <w:r w:rsidRPr="00C42830">
              <w:rPr>
                <w:b/>
              </w:rPr>
              <w:t>Research skills</w:t>
            </w:r>
            <w:r w:rsidR="00E124D5">
              <w:rPr>
                <w:b/>
              </w:rPr>
              <w:t xml:space="preserve"> </w:t>
            </w:r>
            <w:r w:rsidR="00E124D5" w:rsidRPr="00C43BB4">
              <w:t>–</w:t>
            </w:r>
            <w:r w:rsidR="00861DAC">
              <w:rPr>
                <w:b/>
              </w:rPr>
              <w:t xml:space="preserve"> </w:t>
            </w:r>
            <w:r w:rsidR="00924332">
              <w:t xml:space="preserve">Students are reminded, when researching images, to identify the original creator or source of the image. This helps them to comment on the creator’s intention more accurately. </w:t>
            </w:r>
          </w:p>
        </w:tc>
        <w:tc>
          <w:tcPr>
            <w:tcW w:w="2773" w:type="pct"/>
            <w:gridSpan w:val="2"/>
          </w:tcPr>
          <w:p w:rsidR="00476517" w:rsidRPr="00476517" w:rsidRDefault="00117BE2" w:rsidP="00E124D5">
            <w:pPr>
              <w:pStyle w:val="CUPChead"/>
              <w:spacing w:before="80" w:after="80"/>
            </w:pPr>
            <w:r w:rsidRPr="00476517">
              <w:t xml:space="preserve">Learner </w:t>
            </w:r>
            <w:r w:rsidR="00802DCC" w:rsidRPr="00476517">
              <w:t>p</w:t>
            </w:r>
            <w:r w:rsidRPr="00476517">
              <w:t>rofile</w:t>
            </w:r>
          </w:p>
          <w:p w:rsidR="00117BE2" w:rsidRPr="008B1B7C" w:rsidRDefault="00F52C4F" w:rsidP="00965389">
            <w:pPr>
              <w:pStyle w:val="CUPBodytext"/>
              <w:rPr>
                <w:b/>
              </w:rPr>
            </w:pPr>
            <w:r w:rsidRPr="000322B5">
              <w:t>To what degree does t</w:t>
            </w:r>
            <w:r>
              <w:t>he ‘man’ described in Text 2.13</w:t>
            </w:r>
            <w:r w:rsidRPr="000322B5">
              <w:t xml:space="preserve"> exemplify the character traits of the IB </w:t>
            </w:r>
            <w:r w:rsidR="00BC3AB8">
              <w:t>l</w:t>
            </w:r>
            <w:r w:rsidR="00BC3AB8" w:rsidRPr="000322B5">
              <w:t xml:space="preserve">earner </w:t>
            </w:r>
            <w:r w:rsidR="00BC3AB8">
              <w:t>p</w:t>
            </w:r>
            <w:r w:rsidR="00BC3AB8" w:rsidRPr="000322B5">
              <w:t>rofile</w:t>
            </w:r>
            <w:r w:rsidRPr="000322B5">
              <w:t>?</w:t>
            </w:r>
          </w:p>
        </w:tc>
      </w:tr>
      <w:tr w:rsidR="00117BE2" w:rsidRPr="008B1B7C" w:rsidTr="00E124D5">
        <w:tc>
          <w:tcPr>
            <w:tcW w:w="5000" w:type="pct"/>
            <w:gridSpan w:val="4"/>
          </w:tcPr>
          <w:p w:rsidR="00BA00A6" w:rsidRPr="00476517" w:rsidRDefault="00117BE2" w:rsidP="00E124D5">
            <w:pPr>
              <w:pStyle w:val="CUPChead"/>
              <w:spacing w:before="80" w:after="80"/>
            </w:pPr>
            <w:r w:rsidRPr="00476517">
              <w:t xml:space="preserve">Learner </w:t>
            </w:r>
            <w:r w:rsidR="00802DCC" w:rsidRPr="00476517">
              <w:t>p</w:t>
            </w:r>
            <w:r w:rsidRPr="00476517">
              <w:t xml:space="preserve">ortfolio </w:t>
            </w:r>
          </w:p>
          <w:p w:rsidR="00F52C4F" w:rsidRPr="00BA00A6" w:rsidRDefault="00F52C4F" w:rsidP="00965389">
            <w:pPr>
              <w:pStyle w:val="CUPBodytext"/>
              <w:rPr>
                <w:b/>
              </w:rPr>
            </w:pPr>
            <w:r>
              <w:t xml:space="preserve">Activity 2.11 </w:t>
            </w:r>
            <w:r w:rsidRPr="000322B5">
              <w:t>Discuss how notions of what it means to be a man have changed over time.</w:t>
            </w:r>
          </w:p>
          <w:p w:rsidR="00861DAC" w:rsidRPr="008B1B7C" w:rsidRDefault="000F414D" w:rsidP="00E124D5">
            <w:pPr>
              <w:pStyle w:val="CUPBodytext"/>
            </w:pPr>
            <w:r>
              <w:t>Activity 2.1</w:t>
            </w:r>
            <w:r w:rsidR="00716104">
              <w:t>4</w:t>
            </w:r>
            <w:r>
              <w:t xml:space="preserve"> </w:t>
            </w:r>
            <w:r w:rsidR="00E124D5">
              <w:t>R</w:t>
            </w:r>
            <w:r>
              <w:t xml:space="preserve">ecord notes from classmates’ presentations about </w:t>
            </w:r>
            <w:proofErr w:type="spellStart"/>
            <w:r>
              <w:t>hypermasculinity</w:t>
            </w:r>
            <w:proofErr w:type="spellEnd"/>
            <w:r w:rsidR="00E124D5">
              <w:t>.</w:t>
            </w:r>
          </w:p>
        </w:tc>
      </w:tr>
      <w:tr w:rsidR="00117BE2" w:rsidRPr="008B1B7C" w:rsidTr="00E124D5">
        <w:tc>
          <w:tcPr>
            <w:tcW w:w="1646" w:type="pct"/>
          </w:tcPr>
          <w:p w:rsidR="00926933" w:rsidRDefault="00117BE2" w:rsidP="00E124D5">
            <w:pPr>
              <w:pStyle w:val="CUPChead"/>
              <w:spacing w:before="80" w:after="80"/>
            </w:pPr>
            <w:r w:rsidRPr="00476517">
              <w:t xml:space="preserve">TOK </w:t>
            </w:r>
          </w:p>
          <w:p w:rsidR="00117BE2" w:rsidRPr="008B1B7C" w:rsidRDefault="00004A79" w:rsidP="00965389">
            <w:pPr>
              <w:pStyle w:val="CUPBodytext"/>
              <w:rPr>
                <w:b/>
              </w:rPr>
            </w:pPr>
            <w:r>
              <w:t xml:space="preserve">Is language a description of real-life experiences, or does language structure our understanding of </w:t>
            </w:r>
            <w:r w:rsidR="00926933">
              <w:t>reality</w:t>
            </w:r>
            <w:r>
              <w:t>?</w:t>
            </w:r>
          </w:p>
        </w:tc>
        <w:tc>
          <w:tcPr>
            <w:tcW w:w="1646" w:type="pct"/>
            <w:gridSpan w:val="2"/>
          </w:tcPr>
          <w:p w:rsidR="00926933" w:rsidRDefault="00117BE2" w:rsidP="00E124D5">
            <w:pPr>
              <w:pStyle w:val="CUPChead"/>
              <w:spacing w:before="80" w:after="80"/>
            </w:pPr>
            <w:r w:rsidRPr="00476517">
              <w:t xml:space="preserve">Extended </w:t>
            </w:r>
            <w:r w:rsidR="00802DCC" w:rsidRPr="00476517">
              <w:t>e</w:t>
            </w:r>
            <w:r w:rsidRPr="00476517">
              <w:t>ssay</w:t>
            </w:r>
          </w:p>
          <w:p w:rsidR="000F414D" w:rsidRPr="003C2406" w:rsidRDefault="00926933" w:rsidP="00965389">
            <w:pPr>
              <w:pStyle w:val="CUPBodytext"/>
              <w:rPr>
                <w:spacing w:val="-2"/>
              </w:rPr>
            </w:pPr>
            <w:r w:rsidRPr="003C2406">
              <w:rPr>
                <w:spacing w:val="-2"/>
              </w:rPr>
              <w:t>For a</w:t>
            </w:r>
            <w:r w:rsidRPr="003C2406">
              <w:rPr>
                <w:b/>
                <w:spacing w:val="-2"/>
              </w:rPr>
              <w:t xml:space="preserve"> </w:t>
            </w:r>
            <w:r w:rsidR="000F414D" w:rsidRPr="003C2406">
              <w:rPr>
                <w:spacing w:val="-2"/>
              </w:rPr>
              <w:t>Category 3</w:t>
            </w:r>
            <w:r w:rsidRPr="003C2406">
              <w:rPr>
                <w:spacing w:val="-2"/>
              </w:rPr>
              <w:t xml:space="preserve"> essay, students could </w:t>
            </w:r>
            <w:proofErr w:type="spellStart"/>
            <w:r w:rsidR="000F414D" w:rsidRPr="003C2406">
              <w:rPr>
                <w:spacing w:val="-2"/>
              </w:rPr>
              <w:t>analyse</w:t>
            </w:r>
            <w:proofErr w:type="spellEnd"/>
            <w:r w:rsidR="000F414D" w:rsidRPr="003C2406">
              <w:rPr>
                <w:spacing w:val="-2"/>
              </w:rPr>
              <w:t xml:space="preserve"> </w:t>
            </w:r>
            <w:r w:rsidRPr="003C2406">
              <w:rPr>
                <w:spacing w:val="-2"/>
              </w:rPr>
              <w:t>how the representation of men in TV commercials has changed over time.</w:t>
            </w:r>
          </w:p>
        </w:tc>
        <w:tc>
          <w:tcPr>
            <w:tcW w:w="1707" w:type="pct"/>
          </w:tcPr>
          <w:p w:rsidR="00117BE2" w:rsidRPr="00476517" w:rsidRDefault="00E124D5" w:rsidP="00E124D5">
            <w:pPr>
              <w:pStyle w:val="CUPChead"/>
              <w:spacing w:before="80" w:after="80"/>
            </w:pPr>
            <w:r>
              <w:t xml:space="preserve">International </w:t>
            </w:r>
            <w:r w:rsidR="00924332" w:rsidRPr="00476517">
              <w:t>mindedness</w:t>
            </w:r>
          </w:p>
          <w:p w:rsidR="00924332" w:rsidRPr="003C2406" w:rsidRDefault="00924332" w:rsidP="00965389">
            <w:pPr>
              <w:pStyle w:val="CUPBodytext"/>
              <w:rPr>
                <w:spacing w:val="-2"/>
              </w:rPr>
            </w:pPr>
            <w:r w:rsidRPr="003C2406">
              <w:rPr>
                <w:spacing w:val="-2"/>
              </w:rPr>
              <w:t>To what degree are students’ definitions of masculinity determined by the culture in which they were raised?</w:t>
            </w:r>
          </w:p>
        </w:tc>
      </w:tr>
      <w:tr w:rsidR="00117BE2" w:rsidRPr="008B1B7C" w:rsidTr="00E124D5">
        <w:trPr>
          <w:trHeight w:val="1318"/>
        </w:trPr>
        <w:tc>
          <w:tcPr>
            <w:tcW w:w="2227" w:type="pct"/>
            <w:gridSpan w:val="2"/>
          </w:tcPr>
          <w:p w:rsidR="00117BE2" w:rsidRPr="00476517" w:rsidRDefault="00E124D5" w:rsidP="00476517">
            <w:pPr>
              <w:pStyle w:val="CUPChead"/>
              <w:spacing w:before="120"/>
            </w:pPr>
            <w:r w:rsidRPr="00E124D5">
              <w:lastRenderedPageBreak/>
              <w:t>Formative assessment opportunities</w:t>
            </w:r>
          </w:p>
          <w:p w:rsidR="00117BE2" w:rsidRPr="00BC3808" w:rsidRDefault="000F414D" w:rsidP="00965389">
            <w:pPr>
              <w:pStyle w:val="CUPBodytext"/>
              <w:rPr>
                <w:b/>
              </w:rPr>
            </w:pPr>
            <w:r>
              <w:t>Presentation</w:t>
            </w:r>
            <w:r w:rsidR="00924332">
              <w:t xml:space="preserve"> – </w:t>
            </w:r>
            <w:r>
              <w:t xml:space="preserve">Activity 2.15: </w:t>
            </w:r>
            <w:r w:rsidRPr="00D0403E">
              <w:t xml:space="preserve">To what degree is hyper-masculinity depicted in </w:t>
            </w:r>
            <w:r>
              <w:t>this</w:t>
            </w:r>
            <w:r w:rsidRPr="00D0403E">
              <w:t xml:space="preserve"> </w:t>
            </w:r>
            <w:r>
              <w:t>advertisement</w:t>
            </w:r>
            <w:r w:rsidR="00E124D5">
              <w:t>,</w:t>
            </w:r>
            <w:r w:rsidRPr="00D0403E">
              <w:t xml:space="preserve"> and what kinds of adverse effects do </w:t>
            </w:r>
            <w:r>
              <w:t>such</w:t>
            </w:r>
            <w:r w:rsidRPr="00D0403E">
              <w:t xml:space="preserve"> advertisements have on their target audience?’</w:t>
            </w:r>
          </w:p>
        </w:tc>
        <w:tc>
          <w:tcPr>
            <w:tcW w:w="2773" w:type="pct"/>
            <w:gridSpan w:val="2"/>
          </w:tcPr>
          <w:p w:rsidR="00117BE2" w:rsidRPr="00476517" w:rsidRDefault="00E124D5" w:rsidP="00476517">
            <w:pPr>
              <w:pStyle w:val="CUPChead"/>
              <w:spacing w:before="120"/>
            </w:pPr>
            <w:r w:rsidRPr="00E124D5">
              <w:t>Summative assessment opportunities</w:t>
            </w:r>
          </w:p>
          <w:p w:rsidR="00117BE2" w:rsidRPr="008B1B7C" w:rsidRDefault="005712F5" w:rsidP="00E124D5">
            <w:pPr>
              <w:pStyle w:val="CUPBodytext"/>
            </w:pPr>
            <w:r w:rsidRPr="005712F5">
              <w:t>H</w:t>
            </w:r>
            <w:r w:rsidR="00E124D5">
              <w:t>L</w:t>
            </w:r>
            <w:r w:rsidRPr="005712F5">
              <w:t xml:space="preserve"> </w:t>
            </w:r>
            <w:r w:rsidR="00924332">
              <w:t>e</w:t>
            </w:r>
            <w:r w:rsidRPr="005712F5">
              <w:t xml:space="preserve">ssay </w:t>
            </w:r>
            <w:r w:rsidR="00E124D5">
              <w:t>–</w:t>
            </w:r>
            <w:r>
              <w:rPr>
                <w:b/>
              </w:rPr>
              <w:t xml:space="preserve"> </w:t>
            </w:r>
            <w:r>
              <w:t>‘To what extent are women or men misrepresented by narrow definitions femininity/masculinity in Text X?’</w:t>
            </w:r>
          </w:p>
        </w:tc>
      </w:tr>
      <w:tr w:rsidR="00117BE2" w:rsidRPr="008B1B7C" w:rsidTr="00E124D5">
        <w:trPr>
          <w:trHeight w:val="3000"/>
        </w:trPr>
        <w:tc>
          <w:tcPr>
            <w:tcW w:w="2227" w:type="pct"/>
            <w:gridSpan w:val="2"/>
          </w:tcPr>
          <w:p w:rsidR="00004A79" w:rsidRPr="00476517" w:rsidRDefault="00117BE2" w:rsidP="00476517">
            <w:pPr>
              <w:pStyle w:val="CUPChead"/>
              <w:spacing w:before="120"/>
            </w:pPr>
            <w:r w:rsidRPr="00476517">
              <w:t xml:space="preserve">Texts – </w:t>
            </w:r>
            <w:r w:rsidR="00E124D5" w:rsidRPr="00476517">
              <w:t>p</w:t>
            </w:r>
            <w:r w:rsidRPr="00476517">
              <w:t>rint</w:t>
            </w:r>
          </w:p>
          <w:p w:rsidR="00004A79" w:rsidRDefault="00004A79" w:rsidP="00965389">
            <w:pPr>
              <w:pStyle w:val="CUPBodytext"/>
            </w:pPr>
            <w:r>
              <w:t xml:space="preserve">2.12 – engineering job descriptions from </w:t>
            </w:r>
            <w:r>
              <w:rPr>
                <w:i/>
              </w:rPr>
              <w:t>Results at the Top: Using Gender Intelligence to Create Breakthrough Growth</w:t>
            </w:r>
            <w:r>
              <w:t xml:space="preserve"> by Barbara </w:t>
            </w:r>
            <w:proofErr w:type="spellStart"/>
            <w:r>
              <w:t>Annis</w:t>
            </w:r>
            <w:proofErr w:type="spellEnd"/>
            <w:r>
              <w:t xml:space="preserve"> and Richard Nesbitt</w:t>
            </w:r>
          </w:p>
          <w:p w:rsidR="00004A79" w:rsidRDefault="00004A79" w:rsidP="00965389">
            <w:pPr>
              <w:pStyle w:val="CUPBodytext"/>
              <w:rPr>
                <w:i/>
              </w:rPr>
            </w:pPr>
            <w:r>
              <w:t>2.13</w:t>
            </w:r>
            <w:r w:rsidR="003C2406">
              <w:t xml:space="preserve"> –</w:t>
            </w:r>
            <w:r>
              <w:t xml:space="preserve"> opinion editorial titled </w:t>
            </w:r>
            <w:r w:rsidR="00BC3AB8">
              <w:t>‘</w:t>
            </w:r>
            <w:r>
              <w:t>What is a Man?</w:t>
            </w:r>
            <w:r w:rsidR="00BC3AB8">
              <w:t>’</w:t>
            </w:r>
            <w:r>
              <w:t xml:space="preserve"> by Tom </w:t>
            </w:r>
            <w:proofErr w:type="spellStart"/>
            <w:r>
              <w:t>Chiarella</w:t>
            </w:r>
            <w:proofErr w:type="spellEnd"/>
            <w:r>
              <w:t xml:space="preserve"> in </w:t>
            </w:r>
            <w:r>
              <w:rPr>
                <w:i/>
              </w:rPr>
              <w:t>Esquire</w:t>
            </w:r>
            <w:r w:rsidR="00E124D5" w:rsidRPr="00E124D5">
              <w:t>,</w:t>
            </w:r>
            <w:r w:rsidR="00E124D5">
              <w:t xml:space="preserve"> </w:t>
            </w:r>
            <w:r w:rsidR="00E124D5" w:rsidRPr="00E124D5">
              <w:t>2015</w:t>
            </w:r>
          </w:p>
          <w:p w:rsidR="00F52C4F" w:rsidRDefault="00004A79" w:rsidP="00965389">
            <w:pPr>
              <w:pStyle w:val="CUPBodytext"/>
            </w:pPr>
            <w:r>
              <w:t>2.14</w:t>
            </w:r>
            <w:r w:rsidR="00F52C4F">
              <w:t xml:space="preserve"> – advertisement by </w:t>
            </w:r>
            <w:r w:rsidR="00E124D5">
              <w:t>Ford</w:t>
            </w:r>
            <w:r w:rsidR="00F52C4F">
              <w:t xml:space="preserve"> titled </w:t>
            </w:r>
            <w:r w:rsidR="00BC3AB8">
              <w:t>‘</w:t>
            </w:r>
            <w:r w:rsidR="00E124D5" w:rsidRPr="00E124D5">
              <w:t>Only Mustang makes it happen!</w:t>
            </w:r>
            <w:r w:rsidR="00BC3AB8">
              <w:t xml:space="preserve">’ </w:t>
            </w:r>
          </w:p>
          <w:p w:rsidR="000F414D" w:rsidRPr="000F414D" w:rsidRDefault="000F414D" w:rsidP="00965389">
            <w:pPr>
              <w:pStyle w:val="CUPBodytext"/>
              <w:rPr>
                <w:i/>
              </w:rPr>
            </w:pPr>
            <w:r>
              <w:t>2.1</w:t>
            </w:r>
            <w:r w:rsidR="00E124D5">
              <w:t>6</w:t>
            </w:r>
            <w:r>
              <w:t xml:space="preserve"> – </w:t>
            </w:r>
            <w:r w:rsidR="00BC3AB8">
              <w:t>‘</w:t>
            </w:r>
            <w:r>
              <w:t>Cover Poem</w:t>
            </w:r>
            <w:r w:rsidR="00BC3AB8">
              <w:t xml:space="preserve">’ </w:t>
            </w:r>
            <w:r>
              <w:t xml:space="preserve">by Brian </w:t>
            </w:r>
            <w:proofErr w:type="spellStart"/>
            <w:r>
              <w:t>McGackin</w:t>
            </w:r>
            <w:proofErr w:type="spellEnd"/>
            <w:r>
              <w:t xml:space="preserve"> from </w:t>
            </w:r>
            <w:proofErr w:type="spellStart"/>
            <w:r>
              <w:rPr>
                <w:i/>
              </w:rPr>
              <w:t>Broetry</w:t>
            </w:r>
            <w:proofErr w:type="spellEnd"/>
          </w:p>
          <w:p w:rsidR="000F414D" w:rsidRDefault="000F414D" w:rsidP="00965389">
            <w:pPr>
              <w:pStyle w:val="CUPBodytext"/>
            </w:pPr>
            <w:r>
              <w:t>2.1</w:t>
            </w:r>
            <w:r w:rsidR="00E124D5">
              <w:t>7</w:t>
            </w:r>
            <w:r>
              <w:t xml:space="preserve"> – advertisement titled </w:t>
            </w:r>
            <w:r w:rsidR="00BC3AB8">
              <w:t>‘</w:t>
            </w:r>
            <w:r>
              <w:t>What would the world be without women</w:t>
            </w:r>
            <w:r w:rsidR="0038578E">
              <w:t>’</w:t>
            </w:r>
            <w:r>
              <w:t xml:space="preserve"> by </w:t>
            </w:r>
            <w:proofErr w:type="spellStart"/>
            <w:r>
              <w:t>Kookai</w:t>
            </w:r>
            <w:proofErr w:type="spellEnd"/>
          </w:p>
          <w:p w:rsidR="00D30340" w:rsidRPr="008B1B7C" w:rsidRDefault="000F414D" w:rsidP="00C16F3F">
            <w:pPr>
              <w:pStyle w:val="CUPBodytext"/>
            </w:pPr>
            <w:r>
              <w:t>2.1</w:t>
            </w:r>
            <w:r w:rsidR="00E124D5">
              <w:t>8</w:t>
            </w:r>
            <w:r w:rsidR="00651E02">
              <w:t xml:space="preserve"> – advertisement titled </w:t>
            </w:r>
            <w:r w:rsidR="00BC3AB8">
              <w:t>‘</w:t>
            </w:r>
            <w:r w:rsidR="00651E02">
              <w:t>Are you man enough to be a nurse?</w:t>
            </w:r>
            <w:r w:rsidR="00C16F3F">
              <w:t>’</w:t>
            </w:r>
            <w:r w:rsidR="00651E02">
              <w:t xml:space="preserve"> from the Oregon Center for Nursing</w:t>
            </w:r>
          </w:p>
        </w:tc>
        <w:tc>
          <w:tcPr>
            <w:tcW w:w="2773" w:type="pct"/>
            <w:gridSpan w:val="2"/>
          </w:tcPr>
          <w:p w:rsidR="00117BE2" w:rsidRPr="00476517" w:rsidRDefault="00117BE2" w:rsidP="00476517">
            <w:pPr>
              <w:pStyle w:val="CUPChead"/>
              <w:spacing w:before="120"/>
            </w:pPr>
            <w:r w:rsidRPr="00476517">
              <w:t xml:space="preserve">Texts – </w:t>
            </w:r>
            <w:r w:rsidR="00802DCC" w:rsidRPr="00476517">
              <w:t>a</w:t>
            </w:r>
            <w:r w:rsidRPr="00476517">
              <w:t xml:space="preserve">udio and </w:t>
            </w:r>
            <w:r w:rsidR="00802DCC" w:rsidRPr="00476517">
              <w:t>v</w:t>
            </w:r>
            <w:r w:rsidRPr="00476517">
              <w:t>isual</w:t>
            </w:r>
          </w:p>
          <w:p w:rsidR="00BA00A6" w:rsidRDefault="00BA00A6" w:rsidP="00965389">
            <w:pPr>
              <w:pStyle w:val="CUPBodytext"/>
            </w:pPr>
            <w:r w:rsidRPr="008B1B7C">
              <w:t>2.</w:t>
            </w:r>
            <w:r>
              <w:t xml:space="preserve">11 – a commercial from Old Spice titled </w:t>
            </w:r>
            <w:r w:rsidR="00BC3AB8">
              <w:t>‘</w:t>
            </w:r>
            <w:hyperlink r:id="rId7" w:history="1">
              <w:r w:rsidRPr="005C729D">
                <w:rPr>
                  <w:rStyle w:val="Hyperlink"/>
                  <w:color w:val="auto"/>
                  <w:u w:val="none"/>
                </w:rPr>
                <w:t>The Man Your Man Could Smell Like</w:t>
              </w:r>
            </w:hyperlink>
            <w:r w:rsidRPr="00521BD5">
              <w:t>’</w:t>
            </w:r>
            <w:r>
              <w:t xml:space="preserve"> or </w:t>
            </w:r>
            <w:r w:rsidR="00BC3AB8">
              <w:t>‘</w:t>
            </w:r>
            <w:r>
              <w:t>Smell Like a Man, Man</w:t>
            </w:r>
            <w:r w:rsidR="00BC3AB8">
              <w:t>’</w:t>
            </w:r>
            <w:r w:rsidR="00E124D5">
              <w:t>.</w:t>
            </w:r>
          </w:p>
          <w:p w:rsidR="008217A9" w:rsidRPr="00802DCC" w:rsidRDefault="008217A9" w:rsidP="00965389">
            <w:pPr>
              <w:pStyle w:val="CUPBodytext"/>
            </w:pPr>
            <w:r>
              <w:t xml:space="preserve">2.15 – a television commercial by Chrysler titled </w:t>
            </w:r>
            <w:hyperlink r:id="rId8" w:history="1">
              <w:r w:rsidRPr="005C729D">
                <w:rPr>
                  <w:rStyle w:val="Hyperlink"/>
                  <w:color w:val="auto"/>
                  <w:u w:val="none"/>
                </w:rPr>
                <w:t>‘Man’s Last Stand’</w:t>
              </w:r>
            </w:hyperlink>
            <w:r w:rsidRPr="00802DCC">
              <w:t xml:space="preserve"> </w:t>
            </w:r>
          </w:p>
          <w:p w:rsidR="008217A9" w:rsidRDefault="003605B4" w:rsidP="00965389">
            <w:pPr>
              <w:pStyle w:val="CUPBodytext"/>
            </w:pPr>
            <w:r>
              <w:rPr>
                <w:rStyle w:val="Hyperlink"/>
                <w:color w:val="auto"/>
                <w:u w:val="none"/>
              </w:rPr>
              <w:t xml:space="preserve">Activity 2.12 – </w:t>
            </w:r>
            <w:r w:rsidR="00522D8C" w:rsidRPr="005C729D">
              <w:rPr>
                <w:rStyle w:val="Hyperlink"/>
                <w:color w:val="auto"/>
                <w:u w:val="none"/>
              </w:rPr>
              <w:t>‘</w:t>
            </w:r>
            <w:r w:rsidR="008217A9" w:rsidRPr="005C729D">
              <w:rPr>
                <w:rStyle w:val="Hyperlink"/>
                <w:color w:val="auto"/>
                <w:u w:val="none"/>
              </w:rPr>
              <w:t>Woman’s Last Stand</w:t>
            </w:r>
            <w:r w:rsidR="00BC3AB8">
              <w:t>’</w:t>
            </w:r>
            <w:r>
              <w:t>(</w:t>
            </w:r>
            <w:r w:rsidR="008217A9">
              <w:t xml:space="preserve">spoof </w:t>
            </w:r>
            <w:r>
              <w:t xml:space="preserve">TV </w:t>
            </w:r>
            <w:r w:rsidR="008217A9">
              <w:t>commercial</w:t>
            </w:r>
            <w:r>
              <w:t>)</w:t>
            </w:r>
          </w:p>
          <w:p w:rsidR="000F414D" w:rsidRPr="005C729D" w:rsidRDefault="0038578E" w:rsidP="00965389">
            <w:pPr>
              <w:pStyle w:val="CUPBodytext"/>
              <w:rPr>
                <w:rStyle w:val="Hyperlink"/>
                <w:color w:val="auto"/>
                <w:u w:val="none"/>
              </w:rPr>
            </w:pPr>
            <w:r>
              <w:t xml:space="preserve">Activity </w:t>
            </w:r>
            <w:r w:rsidR="000F414D" w:rsidRPr="000F414D">
              <w:t>2.1</w:t>
            </w:r>
            <w:r>
              <w:t>6</w:t>
            </w:r>
            <w:r w:rsidR="000F414D" w:rsidRPr="000F414D">
              <w:t xml:space="preserve"> –</w:t>
            </w:r>
            <w:r w:rsidR="000F414D">
              <w:t xml:space="preserve"> TED Talk by Colin Stokes titled </w:t>
            </w:r>
            <w:r w:rsidR="00522D8C" w:rsidRPr="00522D8C">
              <w:t>‘</w:t>
            </w:r>
            <w:r w:rsidR="008276A1" w:rsidRPr="005C729D">
              <w:fldChar w:fldCharType="begin"/>
            </w:r>
            <w:r w:rsidR="00D30340" w:rsidRPr="00522D8C">
              <w:instrText xml:space="preserve"> HYPERLINK "https://www.ted.com/talks/colin_stokes_how_movies_teach_manhood" </w:instrText>
            </w:r>
            <w:r w:rsidR="008276A1" w:rsidRPr="005C729D">
              <w:fldChar w:fldCharType="separate"/>
            </w:r>
            <w:r w:rsidR="000F414D" w:rsidRPr="005C729D">
              <w:rPr>
                <w:rStyle w:val="Hyperlink"/>
                <w:color w:val="auto"/>
                <w:u w:val="none"/>
              </w:rPr>
              <w:t>How movies teach manhood</w:t>
            </w:r>
            <w:r w:rsidR="00522D8C" w:rsidRPr="005C729D">
              <w:rPr>
                <w:rStyle w:val="Hyperlink"/>
                <w:color w:val="auto"/>
                <w:u w:val="none"/>
              </w:rPr>
              <w:t>’</w:t>
            </w:r>
          </w:p>
          <w:p w:rsidR="00117BE2" w:rsidRPr="008B1B7C" w:rsidRDefault="008276A1" w:rsidP="00687F87">
            <w:r w:rsidRPr="005C729D">
              <w:fldChar w:fldCharType="end"/>
            </w:r>
          </w:p>
        </w:tc>
      </w:tr>
      <w:tr w:rsidR="00117BE2" w:rsidRPr="008B1B7C" w:rsidTr="00E124D5">
        <w:trPr>
          <w:trHeight w:val="737"/>
        </w:trPr>
        <w:tc>
          <w:tcPr>
            <w:tcW w:w="2227" w:type="pct"/>
            <w:gridSpan w:val="2"/>
          </w:tcPr>
          <w:p w:rsidR="00117BE2" w:rsidRPr="00476517" w:rsidRDefault="00117BE2" w:rsidP="00476517">
            <w:pPr>
              <w:pStyle w:val="CUPChead"/>
              <w:spacing w:before="120"/>
            </w:pPr>
            <w:r w:rsidRPr="00476517">
              <w:t xml:space="preserve">Suggested </w:t>
            </w:r>
            <w:r w:rsidR="003605B4" w:rsidRPr="00476517">
              <w:t>a</w:t>
            </w:r>
            <w:r w:rsidRPr="00476517">
              <w:t xml:space="preserve">dditional </w:t>
            </w:r>
            <w:r w:rsidR="003605B4" w:rsidRPr="00476517">
              <w:t>r</w:t>
            </w:r>
            <w:r w:rsidRPr="00476517">
              <w:t xml:space="preserve">esources </w:t>
            </w:r>
          </w:p>
          <w:p w:rsidR="00D30340" w:rsidRDefault="005712F5" w:rsidP="00965389">
            <w:pPr>
              <w:pStyle w:val="CUPBodytext"/>
            </w:pPr>
            <w:r w:rsidRPr="00270DF8">
              <w:rPr>
                <w:i/>
              </w:rPr>
              <w:t>The Mask You Live In</w:t>
            </w:r>
            <w:r w:rsidRPr="00270DF8">
              <w:t xml:space="preserve"> </w:t>
            </w:r>
            <w:r w:rsidR="00D30340">
              <w:t xml:space="preserve">by Jennifer Siebel </w:t>
            </w:r>
            <w:r w:rsidR="0038578E">
              <w:t>–</w:t>
            </w:r>
            <w:r w:rsidRPr="00270DF8">
              <w:t xml:space="preserve"> a documentary about the pressures on men and </w:t>
            </w:r>
            <w:proofErr w:type="spellStart"/>
            <w:r w:rsidRPr="00270DF8">
              <w:t>hypermasculinity</w:t>
            </w:r>
            <w:proofErr w:type="spellEnd"/>
            <w:r w:rsidRPr="00270DF8">
              <w:t>.</w:t>
            </w:r>
          </w:p>
          <w:p w:rsidR="00D30340" w:rsidRDefault="005712F5" w:rsidP="00965389">
            <w:pPr>
              <w:pStyle w:val="CUPBodytext"/>
            </w:pPr>
            <w:r>
              <w:t>Jackson Katz i</w:t>
            </w:r>
            <w:r w:rsidR="0038578E">
              <w:t>s</w:t>
            </w:r>
            <w:r>
              <w:t xml:space="preserve"> an interesting author and speaker. His </w:t>
            </w:r>
            <w:hyperlink r:id="rId9" w:history="1">
              <w:r w:rsidRPr="005C729D">
                <w:rPr>
                  <w:rStyle w:val="Hyperlink"/>
                  <w:color w:val="auto"/>
                  <w:u w:val="none"/>
                </w:rPr>
                <w:t>TED Talk</w:t>
              </w:r>
            </w:hyperlink>
            <w:r>
              <w:t>, documentary (</w:t>
            </w:r>
            <w:r w:rsidRPr="00111E1F">
              <w:rPr>
                <w:i/>
              </w:rPr>
              <w:t>Tough Guise</w:t>
            </w:r>
            <w:r>
              <w:t xml:space="preserve">) and </w:t>
            </w:r>
            <w:r w:rsidR="003605B4">
              <w:t xml:space="preserve">his books such as </w:t>
            </w:r>
            <w:r w:rsidR="003605B4" w:rsidRPr="005C729D">
              <w:rPr>
                <w:i/>
              </w:rPr>
              <w:t>The Macho Paradox</w:t>
            </w:r>
            <w:r>
              <w:t xml:space="preserve"> provide a better understanding of </w:t>
            </w:r>
            <w:r w:rsidR="00D30340">
              <w:t>male violence against women.</w:t>
            </w:r>
          </w:p>
          <w:p w:rsidR="00BC3808" w:rsidRPr="008B1B7C" w:rsidRDefault="005712F5" w:rsidP="00965389">
            <w:pPr>
              <w:pStyle w:val="CUPBodytext"/>
              <w:rPr>
                <w:b/>
              </w:rPr>
            </w:pPr>
            <w:r>
              <w:t xml:space="preserve">Both the book and the documentary called </w:t>
            </w:r>
            <w:proofErr w:type="spellStart"/>
            <w:r>
              <w:rPr>
                <w:i/>
              </w:rPr>
              <w:t>Guyland</w:t>
            </w:r>
            <w:proofErr w:type="spellEnd"/>
            <w:r>
              <w:rPr>
                <w:i/>
              </w:rPr>
              <w:t xml:space="preserve"> </w:t>
            </w:r>
            <w:r>
              <w:t>by Michael Kimmel, offer insight into social pressures on young men and how these are constructed in the media</w:t>
            </w:r>
            <w:r w:rsidR="003605B4">
              <w:rPr>
                <w:b/>
              </w:rPr>
              <w:t>.</w:t>
            </w:r>
          </w:p>
        </w:tc>
        <w:tc>
          <w:tcPr>
            <w:tcW w:w="2773" w:type="pct"/>
            <w:gridSpan w:val="2"/>
          </w:tcPr>
          <w:p w:rsidR="00476517" w:rsidRPr="00476517" w:rsidRDefault="00117BE2" w:rsidP="00476517">
            <w:pPr>
              <w:pStyle w:val="CUPChead"/>
              <w:spacing w:before="120"/>
            </w:pPr>
            <w:r w:rsidRPr="00476517">
              <w:t xml:space="preserve">Links to </w:t>
            </w:r>
            <w:r w:rsidR="00802DCC" w:rsidRPr="00476517">
              <w:t>l</w:t>
            </w:r>
            <w:r w:rsidRPr="00476517">
              <w:t>iterature</w:t>
            </w:r>
          </w:p>
          <w:p w:rsidR="00117BE2" w:rsidRPr="008B1B7C" w:rsidRDefault="00117BE2" w:rsidP="00965389">
            <w:pPr>
              <w:pStyle w:val="CUPBodytext"/>
            </w:pPr>
            <w:r w:rsidRPr="008B1B7C">
              <w:t>(Not all texts appear on the PRL.</w:t>
            </w:r>
            <w:r w:rsidR="00BC3AB8">
              <w:t xml:space="preserve"> </w:t>
            </w:r>
            <w:r w:rsidRPr="008B1B7C">
              <w:t xml:space="preserve">Some are </w:t>
            </w:r>
            <w:r w:rsidR="00BC3AB8">
              <w:t>‘</w:t>
            </w:r>
            <w:r w:rsidRPr="008B1B7C">
              <w:t>free choice</w:t>
            </w:r>
            <w:r w:rsidR="00C16F3F">
              <w:t>’</w:t>
            </w:r>
            <w:bookmarkStart w:id="0" w:name="_GoBack"/>
            <w:bookmarkEnd w:id="0"/>
            <w:r w:rsidRPr="008B1B7C">
              <w:t xml:space="preserve"> options</w:t>
            </w:r>
            <w:r w:rsidR="0038578E">
              <w:t>.</w:t>
            </w:r>
            <w:r w:rsidRPr="008B1B7C">
              <w:t>)</w:t>
            </w:r>
          </w:p>
          <w:p w:rsidR="00E83203" w:rsidRDefault="004B2E86" w:rsidP="00965389">
            <w:pPr>
              <w:pStyle w:val="CUPBodytext"/>
            </w:pPr>
            <w:r>
              <w:rPr>
                <w:i/>
              </w:rPr>
              <w:t xml:space="preserve">Between the World and Me </w:t>
            </w:r>
            <w:r>
              <w:t>by Ta-</w:t>
            </w:r>
            <w:proofErr w:type="spellStart"/>
            <w:r>
              <w:t>Nehisi</w:t>
            </w:r>
            <w:proofErr w:type="spellEnd"/>
            <w:r>
              <w:t xml:space="preserve"> C</w:t>
            </w:r>
            <w:r w:rsidRPr="004B2E86">
              <w:t>oates</w:t>
            </w:r>
          </w:p>
          <w:p w:rsidR="004B2E86" w:rsidRPr="004B2E86" w:rsidRDefault="004B2E86" w:rsidP="00965389">
            <w:pPr>
              <w:pStyle w:val="CUPBodytext"/>
            </w:pPr>
            <w:r>
              <w:rPr>
                <w:i/>
              </w:rPr>
              <w:t xml:space="preserve">The Fire Next Time </w:t>
            </w:r>
            <w:r>
              <w:t>by James Baldwin</w:t>
            </w:r>
          </w:p>
          <w:p w:rsidR="005712F5" w:rsidRDefault="004B2E86" w:rsidP="00965389">
            <w:pPr>
              <w:pStyle w:val="CUPBodytext"/>
            </w:pPr>
            <w:r>
              <w:rPr>
                <w:i/>
              </w:rPr>
              <w:t>Disgrace</w:t>
            </w:r>
            <w:r>
              <w:t xml:space="preserve"> by J.M. C</w:t>
            </w:r>
            <w:r w:rsidRPr="004B2E86">
              <w:t>oetzee</w:t>
            </w:r>
          </w:p>
          <w:p w:rsidR="004B2E86" w:rsidRPr="004B2E86" w:rsidRDefault="004B2E86" w:rsidP="00B34231">
            <w:pPr>
              <w:pStyle w:val="CUPBodytext"/>
            </w:pPr>
            <w:r>
              <w:t xml:space="preserve">Other novelists </w:t>
            </w:r>
            <w:r w:rsidR="003605B4">
              <w:t xml:space="preserve">whose work provide interesting links with this issue </w:t>
            </w:r>
            <w:r>
              <w:t>include Hemingway, Mailer, Steinbeck and Roth.</w:t>
            </w:r>
          </w:p>
        </w:tc>
      </w:tr>
    </w:tbl>
    <w:p w:rsidR="0038578E" w:rsidRDefault="0038578E" w:rsidP="00476517">
      <w:pPr>
        <w:pStyle w:val="CUPBhead"/>
      </w:pPr>
    </w:p>
    <w:p w:rsidR="0038578E" w:rsidRDefault="0038578E">
      <w:pPr>
        <w:spacing w:after="0" w:line="240" w:lineRule="auto"/>
        <w:rPr>
          <w:rFonts w:ascii="Calibri" w:eastAsia="MS Mincho" w:hAnsi="Calibri" w:cs="Times New Roman"/>
          <w:b/>
          <w:color w:val="222464"/>
          <w:sz w:val="40"/>
          <w:szCs w:val="30"/>
          <w:lang w:val="en-US"/>
        </w:rPr>
      </w:pPr>
      <w:r>
        <w:br w:type="page"/>
      </w:r>
    </w:p>
    <w:p w:rsidR="00476517" w:rsidRPr="00476517" w:rsidRDefault="00476517" w:rsidP="00476517">
      <w:pPr>
        <w:pStyle w:val="CUPBhead"/>
      </w:pPr>
      <w:r w:rsidRPr="008B1B7C">
        <w:lastRenderedPageBreak/>
        <w:t>Suggested lesson plan</w:t>
      </w:r>
    </w:p>
    <w:p w:rsidR="00476517" w:rsidRPr="008B1B7C" w:rsidRDefault="00476517" w:rsidP="00476517">
      <w:pPr>
        <w:pStyle w:val="CUPBodytext"/>
        <w:rPr>
          <w:b/>
        </w:rPr>
      </w:pPr>
      <w:r w:rsidRPr="008B1B7C">
        <w:t>Your course design and lesson plans will be unique to your own classroom.</w:t>
      </w:r>
      <w:r>
        <w:t xml:space="preserve"> </w:t>
      </w:r>
      <w:r w:rsidRPr="008B1B7C">
        <w:t>Do what works for you in your context.</w:t>
      </w:r>
      <w:r>
        <w:t xml:space="preserve"> </w:t>
      </w:r>
      <w:r w:rsidRPr="008B1B7C">
        <w:t>The plan below combines various activities in this unit into hour-long lessons.</w:t>
      </w:r>
      <w:r>
        <w:rPr>
          <w:b/>
        </w:rPr>
        <w:t xml:space="preserve"> </w:t>
      </w:r>
      <w:r w:rsidRPr="008B1B7C">
        <w:t xml:space="preserve">It is impossible to cover every activity and every suggestion given in the </w:t>
      </w:r>
      <w:proofErr w:type="spellStart"/>
      <w:r w:rsidRPr="008B1B7C">
        <w:t>coursebook</w:t>
      </w:r>
      <w:proofErr w:type="spellEnd"/>
      <w:r w:rsidRPr="008B1B7C">
        <w:t>.</w:t>
      </w:r>
      <w:r>
        <w:t xml:space="preserve"> </w:t>
      </w:r>
      <w:r w:rsidRPr="008B1B7C">
        <w:t>You will need to decide what is best for you and your students.</w:t>
      </w:r>
      <w:r>
        <w:t xml:space="preserve"> </w:t>
      </w:r>
      <w:r w:rsidRPr="008B1B7C">
        <w:t>In other words, adapt this as you see fit.</w:t>
      </w:r>
    </w:p>
    <w:p w:rsidR="00476517" w:rsidRPr="00476517" w:rsidRDefault="00476517" w:rsidP="00476517">
      <w:pPr>
        <w:pStyle w:val="CUPChead"/>
      </w:pPr>
      <w:r w:rsidRPr="00476517">
        <w:t>Lesson 1</w:t>
      </w:r>
    </w:p>
    <w:p w:rsidR="00476517" w:rsidRDefault="00476517" w:rsidP="009D0049">
      <w:pPr>
        <w:pStyle w:val="CUPBodytext"/>
      </w:pPr>
      <w:r>
        <w:t xml:space="preserve">Lesson </w:t>
      </w:r>
      <w:r w:rsidR="0038578E">
        <w:t>s</w:t>
      </w:r>
      <w:r>
        <w:t xml:space="preserve">tarter: </w:t>
      </w:r>
      <w:r w:rsidR="0038578E">
        <w:t>A</w:t>
      </w:r>
      <w:r>
        <w:t>ctivity 2.1</w:t>
      </w:r>
    </w:p>
    <w:p w:rsidR="00476517" w:rsidRPr="00CB5AAC" w:rsidRDefault="00476517" w:rsidP="009D0049">
      <w:pPr>
        <w:pStyle w:val="CUPBodytext"/>
      </w:pPr>
      <w:r>
        <w:t>Activit</w:t>
      </w:r>
      <w:r w:rsidR="0038578E">
        <w:t>ies</w:t>
      </w:r>
      <w:r>
        <w:t xml:space="preserve"> 2.2 and 2.3 </w:t>
      </w:r>
      <w:r w:rsidR="0038578E">
        <w:t>and</w:t>
      </w:r>
      <w:r>
        <w:t xml:space="preserve"> TOK discussion</w:t>
      </w:r>
    </w:p>
    <w:p w:rsidR="00476517" w:rsidRPr="00476517" w:rsidRDefault="00476517" w:rsidP="00476517">
      <w:pPr>
        <w:pStyle w:val="CUPChead"/>
      </w:pPr>
      <w:r w:rsidRPr="00476517">
        <w:t>Lesson 2</w:t>
      </w:r>
    </w:p>
    <w:p w:rsidR="00476517" w:rsidRPr="00CB5AAC" w:rsidRDefault="00476517" w:rsidP="009D0049">
      <w:pPr>
        <w:pStyle w:val="CUPBodytext"/>
      </w:pPr>
      <w:r>
        <w:t>Activit</w:t>
      </w:r>
      <w:r w:rsidR="0038578E">
        <w:t>ies</w:t>
      </w:r>
      <w:r>
        <w:t xml:space="preserve"> 2.4 </w:t>
      </w:r>
      <w:r w:rsidR="0038578E">
        <w:t>and</w:t>
      </w:r>
      <w:r>
        <w:t xml:space="preserve"> 2.5 </w:t>
      </w:r>
    </w:p>
    <w:p w:rsidR="00476517" w:rsidRPr="008B1B7C" w:rsidRDefault="00476517" w:rsidP="009D0049">
      <w:pPr>
        <w:pStyle w:val="CUPBodytext"/>
        <w:rPr>
          <w:u w:val="single"/>
        </w:rPr>
      </w:pPr>
      <w:r w:rsidRPr="008B1B7C">
        <w:rPr>
          <w:b/>
        </w:rPr>
        <w:t>Homework assignment</w:t>
      </w:r>
      <w:r w:rsidRPr="008B1B7C">
        <w:t>:</w:t>
      </w:r>
      <w:r>
        <w:t xml:space="preserve"> read and annotate </w:t>
      </w:r>
      <w:r w:rsidR="0038578E">
        <w:t>T</w:t>
      </w:r>
      <w:r>
        <w:t xml:space="preserve">ext 2.13 </w:t>
      </w:r>
    </w:p>
    <w:p w:rsidR="00476517" w:rsidRPr="00476517" w:rsidRDefault="00476517" w:rsidP="00476517">
      <w:pPr>
        <w:pStyle w:val="CUPChead"/>
      </w:pPr>
      <w:r w:rsidRPr="00476517">
        <w:t>Lesson 3</w:t>
      </w:r>
    </w:p>
    <w:p w:rsidR="00476517" w:rsidRPr="00CB5AAC" w:rsidRDefault="00476517" w:rsidP="009D0049">
      <w:pPr>
        <w:pStyle w:val="CUPBodytext"/>
      </w:pPr>
      <w:r>
        <w:t>Activit</w:t>
      </w:r>
      <w:r w:rsidR="0038578E">
        <w:t>ies</w:t>
      </w:r>
      <w:r>
        <w:t xml:space="preserve"> 2.6</w:t>
      </w:r>
      <w:r w:rsidR="0038578E">
        <w:t>–</w:t>
      </w:r>
      <w:r>
        <w:t>2.8</w:t>
      </w:r>
    </w:p>
    <w:p w:rsidR="00476517" w:rsidRPr="00476517" w:rsidRDefault="00476517" w:rsidP="00476517">
      <w:pPr>
        <w:pStyle w:val="CUPChead"/>
      </w:pPr>
      <w:r w:rsidRPr="00476517">
        <w:t>Lesson 4</w:t>
      </w:r>
    </w:p>
    <w:p w:rsidR="00476517" w:rsidRDefault="00476517" w:rsidP="009D0049">
      <w:pPr>
        <w:pStyle w:val="CUPBodytext"/>
      </w:pPr>
      <w:r>
        <w:t>Activit</w:t>
      </w:r>
      <w:r w:rsidR="0038578E">
        <w:t>ies</w:t>
      </w:r>
      <w:r>
        <w:t xml:space="preserve"> 2.9 </w:t>
      </w:r>
      <w:r w:rsidR="0038578E">
        <w:t>and</w:t>
      </w:r>
      <w:r>
        <w:t xml:space="preserve"> 2.10</w:t>
      </w:r>
    </w:p>
    <w:p w:rsidR="00476517" w:rsidRPr="00CB5AAC" w:rsidRDefault="00476517" w:rsidP="009D0049">
      <w:pPr>
        <w:pStyle w:val="CUPBodytext"/>
      </w:pPr>
      <w:r w:rsidRPr="00CB5AAC">
        <w:rPr>
          <w:b/>
        </w:rPr>
        <w:t>Homework assignment:</w:t>
      </w:r>
      <w:r>
        <w:t xml:space="preserve"> Activity 2.11</w:t>
      </w:r>
    </w:p>
    <w:p w:rsidR="00476517" w:rsidRPr="00476517" w:rsidRDefault="00476517" w:rsidP="00476517">
      <w:pPr>
        <w:pStyle w:val="CUPChead"/>
      </w:pPr>
      <w:r w:rsidRPr="00476517">
        <w:t>Lesson 5</w:t>
      </w:r>
    </w:p>
    <w:p w:rsidR="00476517" w:rsidRPr="00CB5AAC" w:rsidRDefault="00476517" w:rsidP="009D0049">
      <w:pPr>
        <w:pStyle w:val="CUPBodytext"/>
      </w:pPr>
      <w:r>
        <w:t>Activit</w:t>
      </w:r>
      <w:r w:rsidR="0038578E">
        <w:t>ies</w:t>
      </w:r>
      <w:r>
        <w:t xml:space="preserve"> 2.12 </w:t>
      </w:r>
      <w:r w:rsidR="0038578E">
        <w:t>and</w:t>
      </w:r>
      <w:r>
        <w:t xml:space="preserve"> 2.13</w:t>
      </w:r>
    </w:p>
    <w:p w:rsidR="00476517" w:rsidRPr="00476517" w:rsidRDefault="00476517" w:rsidP="00476517">
      <w:pPr>
        <w:pStyle w:val="CUPChead"/>
      </w:pPr>
      <w:r w:rsidRPr="00476517">
        <w:t>Lesson 6</w:t>
      </w:r>
    </w:p>
    <w:p w:rsidR="00476517" w:rsidRPr="00CB5AAC" w:rsidRDefault="00476517" w:rsidP="009D0049">
      <w:pPr>
        <w:pStyle w:val="CUPBodytext"/>
      </w:pPr>
      <w:r>
        <w:t>Activity 2.14</w:t>
      </w:r>
    </w:p>
    <w:p w:rsidR="00476517" w:rsidRPr="00476517" w:rsidRDefault="00476517" w:rsidP="00476517">
      <w:pPr>
        <w:pStyle w:val="CUPChead"/>
      </w:pPr>
      <w:r w:rsidRPr="00476517">
        <w:t>Lesson 7</w:t>
      </w:r>
    </w:p>
    <w:p w:rsidR="00476517" w:rsidRDefault="00476517" w:rsidP="009D0049">
      <w:pPr>
        <w:pStyle w:val="CUPBodytext"/>
      </w:pPr>
      <w:r>
        <w:t>Activit</w:t>
      </w:r>
      <w:r w:rsidR="0038578E">
        <w:t>ies</w:t>
      </w:r>
      <w:r>
        <w:t xml:space="preserve"> 2.15 </w:t>
      </w:r>
      <w:r w:rsidR="0038578E">
        <w:t>and</w:t>
      </w:r>
      <w:r>
        <w:t xml:space="preserve"> 2.16</w:t>
      </w:r>
    </w:p>
    <w:p w:rsidR="00476517" w:rsidRPr="00CB5AAC" w:rsidRDefault="00476517" w:rsidP="009D0049">
      <w:pPr>
        <w:pStyle w:val="CUPBodytext"/>
      </w:pPr>
      <w:r w:rsidRPr="009E399D">
        <w:rPr>
          <w:b/>
        </w:rPr>
        <w:t xml:space="preserve">Homework assignment: </w:t>
      </w:r>
      <w:r w:rsidR="0038578E">
        <w:t>A</w:t>
      </w:r>
      <w:r>
        <w:t>ctivity 2.18</w:t>
      </w:r>
    </w:p>
    <w:p w:rsidR="00476517" w:rsidRPr="00476517" w:rsidRDefault="00476517" w:rsidP="00476517">
      <w:pPr>
        <w:pStyle w:val="CUPChead"/>
      </w:pPr>
      <w:r w:rsidRPr="00476517">
        <w:t>Lesson 8</w:t>
      </w:r>
    </w:p>
    <w:p w:rsidR="00476517" w:rsidRPr="00BB495D" w:rsidRDefault="00476517" w:rsidP="009D0049">
      <w:pPr>
        <w:pStyle w:val="CUPBodytext"/>
      </w:pPr>
      <w:r>
        <w:t>Activit</w:t>
      </w:r>
      <w:r w:rsidR="0038578E">
        <w:t>ies</w:t>
      </w:r>
      <w:r>
        <w:t xml:space="preserve"> 2.18 (present) </w:t>
      </w:r>
      <w:r w:rsidR="0038578E">
        <w:t>and</w:t>
      </w:r>
      <w:r>
        <w:t xml:space="preserve"> 2.19</w:t>
      </w:r>
    </w:p>
    <w:p w:rsidR="00476517" w:rsidRPr="00476517" w:rsidRDefault="00476517" w:rsidP="00476517">
      <w:pPr>
        <w:pStyle w:val="CUPChead"/>
      </w:pPr>
      <w:r w:rsidRPr="00476517">
        <w:t>Lesson 9</w:t>
      </w:r>
    </w:p>
    <w:p w:rsidR="00476517" w:rsidRDefault="00476517" w:rsidP="009D0049">
      <w:pPr>
        <w:pStyle w:val="CUPBodytext"/>
      </w:pPr>
      <w:r>
        <w:t xml:space="preserve">Activity 2.20 (HL </w:t>
      </w:r>
      <w:r w:rsidR="0038578E">
        <w:t>e</w:t>
      </w:r>
      <w:r>
        <w:t>ssay)</w:t>
      </w:r>
    </w:p>
    <w:sectPr w:rsidR="00476517" w:rsidSect="009952F7">
      <w:headerReference w:type="default" r:id="rId10"/>
      <w:footerReference w:type="default" r:id="rId11"/>
      <w:pgSz w:w="11906" w:h="16838"/>
      <w:pgMar w:top="1699" w:right="850" w:bottom="1699" w:left="850" w:header="0" w:footer="56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5FF3" w:rsidRDefault="00525FF3" w:rsidP="009952F7">
      <w:pPr>
        <w:spacing w:after="0" w:line="240" w:lineRule="auto"/>
      </w:pPr>
      <w:r>
        <w:separator/>
      </w:r>
    </w:p>
  </w:endnote>
  <w:endnote w:type="continuationSeparator" w:id="0">
    <w:p w:rsidR="00525FF3" w:rsidRDefault="00525FF3" w:rsidP="009952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37A" w:rsidRPr="0084537A" w:rsidRDefault="0084537A" w:rsidP="0084537A">
    <w:pPr>
      <w:pStyle w:val="Footer"/>
      <w:tabs>
        <w:tab w:val="clear" w:pos="4513"/>
        <w:tab w:val="clear" w:pos="9026"/>
        <w:tab w:val="center" w:pos="4320"/>
        <w:tab w:val="right" w:pos="8640"/>
      </w:tabs>
      <w:spacing w:before="240"/>
      <w:ind w:left="-284"/>
      <w:rPr>
        <w:rFonts w:ascii="Calibri" w:eastAsia="MS Mincho" w:hAnsi="Calibri" w:cs="Times New Roman"/>
        <w:sz w:val="20"/>
        <w:szCs w:val="20"/>
        <w:lang w:val="en-US"/>
      </w:rPr>
    </w:pPr>
    <w:r w:rsidRPr="0084537A">
      <w:rPr>
        <w:rFonts w:ascii="Calibri" w:eastAsia="MS Mincho" w:hAnsi="Calibri" w:cs="Times New Roman"/>
        <w:sz w:val="20"/>
        <w:szCs w:val="20"/>
        <w:lang w:val="en-US"/>
      </w:rPr>
      <w:t>© Cambridge University Press 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5FF3" w:rsidRDefault="00525FF3" w:rsidP="009952F7">
      <w:pPr>
        <w:spacing w:after="0" w:line="240" w:lineRule="auto"/>
      </w:pPr>
      <w:r>
        <w:separator/>
      </w:r>
    </w:p>
  </w:footnote>
  <w:footnote w:type="continuationSeparator" w:id="0">
    <w:p w:rsidR="00525FF3" w:rsidRDefault="00525FF3" w:rsidP="009952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2F7" w:rsidRPr="009952F7" w:rsidRDefault="000B1313" w:rsidP="009952F7">
    <w:pPr>
      <w:spacing w:after="0" w:line="240" w:lineRule="auto"/>
      <w:ind w:left="-851"/>
      <w:jc w:val="right"/>
      <w:rPr>
        <w:rFonts w:ascii="Cambria" w:eastAsia="MS Mincho" w:hAnsi="Cambria" w:cs="Times New Roman"/>
        <w:noProof/>
        <w:sz w:val="24"/>
        <w:szCs w:val="24"/>
        <w:lang w:val="en-IN" w:eastAsia="en-IN"/>
      </w:rPr>
    </w:pPr>
    <w:r w:rsidRPr="000B1313">
      <w:rPr>
        <w:rFonts w:ascii="Cambria" w:eastAsia="MS Mincho" w:hAnsi="Cambria" w:cs="Times New Roman"/>
        <w:noProof/>
        <w:sz w:val="24"/>
        <w:szCs w:val="24"/>
        <w:lang w:val="en-US"/>
      </w:rPr>
      <w:drawing>
        <wp:inline distT="0" distB="0" distL="0" distR="0">
          <wp:extent cx="7562088" cy="734276"/>
          <wp:effectExtent l="0" t="0" r="0" b="0"/>
          <wp:docPr id="1" name="Picture 1" descr="C:\fms\Word Formating\Scheme of work 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ms\Word Formating\Scheme of work 1.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088" cy="734276"/>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D1173"/>
    <w:multiLevelType w:val="hybridMultilevel"/>
    <w:tmpl w:val="28747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5E53A4"/>
    <w:multiLevelType w:val="hybridMultilevel"/>
    <w:tmpl w:val="03CE69B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2A5A7E90"/>
    <w:multiLevelType w:val="hybridMultilevel"/>
    <w:tmpl w:val="BDEEF6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5E853F5"/>
    <w:multiLevelType w:val="hybridMultilevel"/>
    <w:tmpl w:val="29E6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E9A7BC6"/>
    <w:multiLevelType w:val="hybridMultilevel"/>
    <w:tmpl w:val="41E6823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864"/>
  <w:drawingGridVerticalSpacing w:val="86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17BE2"/>
    <w:rsid w:val="00004A79"/>
    <w:rsid w:val="000B1313"/>
    <w:rsid w:val="000E4F05"/>
    <w:rsid w:val="000F414D"/>
    <w:rsid w:val="00112FFA"/>
    <w:rsid w:val="00117BE2"/>
    <w:rsid w:val="00211338"/>
    <w:rsid w:val="00266B5B"/>
    <w:rsid w:val="00355D1C"/>
    <w:rsid w:val="003605B4"/>
    <w:rsid w:val="0038578E"/>
    <w:rsid w:val="003C2406"/>
    <w:rsid w:val="003C41AC"/>
    <w:rsid w:val="00476517"/>
    <w:rsid w:val="004B2E86"/>
    <w:rsid w:val="00522D8C"/>
    <w:rsid w:val="00525FF3"/>
    <w:rsid w:val="005712F5"/>
    <w:rsid w:val="005C588B"/>
    <w:rsid w:val="005C729D"/>
    <w:rsid w:val="00627973"/>
    <w:rsid w:val="00651E02"/>
    <w:rsid w:val="00661FB9"/>
    <w:rsid w:val="00716104"/>
    <w:rsid w:val="00726380"/>
    <w:rsid w:val="00802DCC"/>
    <w:rsid w:val="0081769F"/>
    <w:rsid w:val="008217A9"/>
    <w:rsid w:val="008276A1"/>
    <w:rsid w:val="0084537A"/>
    <w:rsid w:val="00861DAC"/>
    <w:rsid w:val="008801C5"/>
    <w:rsid w:val="008F7BB5"/>
    <w:rsid w:val="00924332"/>
    <w:rsid w:val="00926933"/>
    <w:rsid w:val="00927313"/>
    <w:rsid w:val="00965389"/>
    <w:rsid w:val="009952F7"/>
    <w:rsid w:val="009D0049"/>
    <w:rsid w:val="00A44C3B"/>
    <w:rsid w:val="00A940E5"/>
    <w:rsid w:val="00AF4E56"/>
    <w:rsid w:val="00B31EE3"/>
    <w:rsid w:val="00B34231"/>
    <w:rsid w:val="00B35208"/>
    <w:rsid w:val="00B5726B"/>
    <w:rsid w:val="00B96728"/>
    <w:rsid w:val="00BA00A6"/>
    <w:rsid w:val="00BB495D"/>
    <w:rsid w:val="00BC3808"/>
    <w:rsid w:val="00BC3AB8"/>
    <w:rsid w:val="00C06D35"/>
    <w:rsid w:val="00C16F3F"/>
    <w:rsid w:val="00C43BB4"/>
    <w:rsid w:val="00C91411"/>
    <w:rsid w:val="00CB5AAC"/>
    <w:rsid w:val="00D30340"/>
    <w:rsid w:val="00D32BAD"/>
    <w:rsid w:val="00D43DF1"/>
    <w:rsid w:val="00E027B8"/>
    <w:rsid w:val="00E05F26"/>
    <w:rsid w:val="00E124D5"/>
    <w:rsid w:val="00E64FAB"/>
    <w:rsid w:val="00E83203"/>
    <w:rsid w:val="00E83B28"/>
    <w:rsid w:val="00F52C4F"/>
    <w:rsid w:val="00FC2AFD"/>
    <w:rsid w:val="00FC35EB"/>
    <w:rsid w:val="00FE2B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8CCEA57-91C1-4572-9AD3-90B80CDC9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7BE2"/>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17BE2"/>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17BE2"/>
    <w:pPr>
      <w:spacing w:after="0" w:line="240" w:lineRule="auto"/>
      <w:ind w:left="720"/>
      <w:contextualSpacing/>
    </w:pPr>
    <w:rPr>
      <w:rFonts w:eastAsiaTheme="minorEastAsia"/>
      <w:sz w:val="24"/>
      <w:szCs w:val="24"/>
      <w:lang w:val="en-US"/>
    </w:rPr>
  </w:style>
  <w:style w:type="character" w:styleId="Hyperlink">
    <w:name w:val="Hyperlink"/>
    <w:basedOn w:val="DefaultParagraphFont"/>
    <w:uiPriority w:val="99"/>
    <w:unhideWhenUsed/>
    <w:rsid w:val="00BA00A6"/>
    <w:rPr>
      <w:color w:val="0563C1" w:themeColor="hyperlink"/>
      <w:u w:val="single"/>
    </w:rPr>
  </w:style>
  <w:style w:type="paragraph" w:styleId="BalloonText">
    <w:name w:val="Balloon Text"/>
    <w:basedOn w:val="Normal"/>
    <w:link w:val="BalloonTextChar"/>
    <w:uiPriority w:val="99"/>
    <w:semiHidden/>
    <w:unhideWhenUsed/>
    <w:rsid w:val="009269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6933"/>
    <w:rPr>
      <w:rFonts w:ascii="Segoe UI" w:hAnsi="Segoe UI" w:cs="Segoe UI"/>
      <w:sz w:val="18"/>
      <w:szCs w:val="18"/>
    </w:rPr>
  </w:style>
  <w:style w:type="character" w:styleId="FollowedHyperlink">
    <w:name w:val="FollowedHyperlink"/>
    <w:basedOn w:val="DefaultParagraphFont"/>
    <w:uiPriority w:val="99"/>
    <w:semiHidden/>
    <w:unhideWhenUsed/>
    <w:rsid w:val="003605B4"/>
    <w:rPr>
      <w:color w:val="954F72" w:themeColor="followedHyperlink"/>
      <w:u w:val="single"/>
    </w:rPr>
  </w:style>
  <w:style w:type="paragraph" w:customStyle="1" w:styleId="CUPSectionhead">
    <w:name w:val="CUP Section head"/>
    <w:basedOn w:val="Normal"/>
    <w:qFormat/>
    <w:rsid w:val="009952F7"/>
    <w:pPr>
      <w:spacing w:after="480" w:line="240" w:lineRule="auto"/>
    </w:pPr>
    <w:rPr>
      <w:rFonts w:ascii="Calibri" w:eastAsia="MS Mincho" w:hAnsi="Calibri" w:cs="Times New Roman"/>
      <w:b/>
      <w:color w:val="BD252B"/>
      <w:sz w:val="64"/>
      <w:szCs w:val="64"/>
      <w:lang w:val="en-US"/>
    </w:rPr>
  </w:style>
  <w:style w:type="paragraph" w:customStyle="1" w:styleId="CUPAhead">
    <w:name w:val="CUP A head"/>
    <w:basedOn w:val="Normal"/>
    <w:qFormat/>
    <w:rsid w:val="009952F7"/>
    <w:pPr>
      <w:pBdr>
        <w:top w:val="single" w:sz="24" w:space="3" w:color="222464"/>
      </w:pBdr>
      <w:spacing w:after="240" w:line="240" w:lineRule="auto"/>
    </w:pPr>
    <w:rPr>
      <w:rFonts w:ascii="Calibri" w:eastAsia="MS Mincho" w:hAnsi="Calibri" w:cs="Times New Roman"/>
      <w:b/>
      <w:color w:val="222464"/>
      <w:sz w:val="52"/>
      <w:szCs w:val="52"/>
      <w:lang w:val="en-US"/>
    </w:rPr>
  </w:style>
  <w:style w:type="paragraph" w:styleId="Header">
    <w:name w:val="header"/>
    <w:basedOn w:val="Normal"/>
    <w:link w:val="HeaderChar"/>
    <w:uiPriority w:val="99"/>
    <w:unhideWhenUsed/>
    <w:rsid w:val="009952F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952F7"/>
    <w:rPr>
      <w:sz w:val="22"/>
      <w:szCs w:val="22"/>
    </w:rPr>
  </w:style>
  <w:style w:type="paragraph" w:styleId="Footer">
    <w:name w:val="footer"/>
    <w:basedOn w:val="Normal"/>
    <w:link w:val="FooterChar"/>
    <w:uiPriority w:val="99"/>
    <w:unhideWhenUsed/>
    <w:rsid w:val="009952F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952F7"/>
    <w:rPr>
      <w:sz w:val="22"/>
      <w:szCs w:val="22"/>
    </w:rPr>
  </w:style>
  <w:style w:type="paragraph" w:customStyle="1" w:styleId="CUPBodytext">
    <w:name w:val="CUP Body text"/>
    <w:basedOn w:val="Normal"/>
    <w:qFormat/>
    <w:rsid w:val="00AF4E56"/>
    <w:pPr>
      <w:spacing w:after="120" w:line="240" w:lineRule="auto"/>
    </w:pPr>
    <w:rPr>
      <w:rFonts w:ascii="Times New Roman" w:eastAsia="MS Mincho" w:hAnsi="Times New Roman" w:cs="Times New Roman"/>
      <w:sz w:val="20"/>
      <w:szCs w:val="20"/>
      <w:lang w:val="en-US"/>
    </w:rPr>
  </w:style>
  <w:style w:type="paragraph" w:customStyle="1" w:styleId="CUPChead">
    <w:name w:val="CUP C head"/>
    <w:basedOn w:val="Normal"/>
    <w:qFormat/>
    <w:rsid w:val="00FE2B23"/>
    <w:pPr>
      <w:spacing w:before="360" w:after="120" w:line="240" w:lineRule="auto"/>
    </w:pPr>
    <w:rPr>
      <w:rFonts w:ascii="Calibri" w:eastAsia="MS Mincho" w:hAnsi="Calibri" w:cs="Times New Roman"/>
      <w:color w:val="BD252B"/>
      <w:sz w:val="28"/>
      <w:lang w:val="en-US"/>
    </w:rPr>
  </w:style>
  <w:style w:type="paragraph" w:customStyle="1" w:styleId="CUPBullets">
    <w:name w:val="CUP Bullets"/>
    <w:qFormat/>
    <w:rsid w:val="00FE2B23"/>
    <w:pPr>
      <w:spacing w:after="60"/>
    </w:pPr>
    <w:rPr>
      <w:rFonts w:ascii="Times New Roman" w:eastAsia="MS Mincho" w:hAnsi="Times New Roman" w:cs="Times New Roman"/>
      <w:sz w:val="20"/>
      <w:szCs w:val="20"/>
      <w:lang w:val="en-US"/>
    </w:rPr>
  </w:style>
  <w:style w:type="paragraph" w:customStyle="1" w:styleId="CUPBhead">
    <w:name w:val="CUP B head"/>
    <w:basedOn w:val="Normal"/>
    <w:qFormat/>
    <w:rsid w:val="00476517"/>
    <w:pPr>
      <w:spacing w:before="360" w:after="120" w:line="240" w:lineRule="auto"/>
    </w:pPr>
    <w:rPr>
      <w:rFonts w:ascii="Calibri" w:eastAsia="MS Mincho" w:hAnsi="Calibri" w:cs="Times New Roman"/>
      <w:b/>
      <w:color w:val="222464"/>
      <w:sz w:val="40"/>
      <w:szCs w:val="3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814243">
      <w:bodyDiv w:val="1"/>
      <w:marLeft w:val="0"/>
      <w:marRight w:val="0"/>
      <w:marTop w:val="0"/>
      <w:marBottom w:val="0"/>
      <w:divBdr>
        <w:top w:val="none" w:sz="0" w:space="0" w:color="auto"/>
        <w:left w:val="none" w:sz="0" w:space="0" w:color="auto"/>
        <w:bottom w:val="none" w:sz="0" w:space="0" w:color="auto"/>
        <w:right w:val="none" w:sz="0" w:space="0" w:color="auto"/>
      </w:divBdr>
    </w:div>
    <w:div w:id="14154673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5Bod1cLFvjY"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youtube.com/watch?v=owGykVbfgU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ted.com/talks/jackson_katz_violence_against_women_it_s_a_men_s_issu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149</TotalTime>
  <Pages>3</Pages>
  <Words>867</Words>
  <Characters>4947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Prabhakaran Pandian</cp:lastModifiedBy>
  <cp:revision>39</cp:revision>
  <dcterms:created xsi:type="dcterms:W3CDTF">2018-06-24T04:37:00Z</dcterms:created>
  <dcterms:modified xsi:type="dcterms:W3CDTF">2019-07-10T03:39:00Z</dcterms:modified>
</cp:coreProperties>
</file>